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3</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rPr>
          <w:rFonts w:hint="eastAsia"/>
          <w:lang w:eastAsia="zh-CN"/>
        </w:rPr>
        <w:t>13</w:t>
      </w:r>
      <w:r>
        <w:fldChar w:fldCharType="end"/>
      </w:r>
      <w:r>
        <w:fldChar w:fldCharType="end"/>
      </w:r>
    </w:p>
    <w:p>
      <w:pPr>
        <w:pStyle w:val="7"/>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val="en-US" w:eastAsia="zh-CN"/>
        </w:rPr>
        <w:t>19</w:t>
      </w:r>
    </w:p>
    <w:p>
      <w:pPr>
        <w:pStyle w:val="7"/>
        <w:tabs>
          <w:tab w:val="right" w:leader="dot" w:pos="14562"/>
        </w:tabs>
        <w:rPr>
          <w:lang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val="en-US" w:eastAsia="zh-CN"/>
        </w:rPr>
        <w:t>19</w:t>
      </w:r>
    </w:p>
    <w:p>
      <w:pPr>
        <w:pStyle w:val="7"/>
        <w:tabs>
          <w:tab w:val="right" w:leader="dot" w:pos="14562"/>
        </w:tabs>
        <w:rPr>
          <w:lang w:eastAsia="zh-CN"/>
        </w:rPr>
      </w:pPr>
      <w:r>
        <w:fldChar w:fldCharType="begin"/>
      </w:r>
      <w:r>
        <w:instrText xml:space="preserve"> HYPERLINK \l "_Toc_3_3_0000000017" </w:instrText>
      </w:r>
      <w:r>
        <w:fldChar w:fldCharType="separate"/>
      </w:r>
      <w:r>
        <w:t>八、名词解释</w:t>
      </w:r>
      <w:r>
        <w:tab/>
      </w:r>
      <w:r>
        <w:fldChar w:fldCharType="end"/>
      </w:r>
      <w:r>
        <w:rPr>
          <w:rFonts w:hint="eastAsia"/>
          <w:lang w:val="en-US" w:eastAsia="zh-CN"/>
        </w:rPr>
        <w:t>20</w:t>
      </w:r>
    </w:p>
    <w:p>
      <w:pPr>
        <w:pStyle w:val="7"/>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val="en-US" w:eastAsia="zh-CN"/>
        </w:rPr>
        <w:t>21</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七十七、霸州市胜芳镇崔庄子小学收支预算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501589霸州市胜芳镇崔庄子小学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712.85</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712.85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712.85</w:t>
            </w:r>
          </w:p>
        </w:tc>
        <w:tc>
          <w:tcPr>
            <w:tcW w:w="4535" w:type="dxa"/>
            <w:vAlign w:val="center"/>
          </w:tcPr>
          <w:p>
            <w:pPr>
              <w:pStyle w:val="24"/>
            </w:pPr>
            <w:r>
              <w:t>本年支出合计</w:t>
            </w:r>
          </w:p>
        </w:tc>
        <w:tc>
          <w:tcPr>
            <w:tcW w:w="2126" w:type="dxa"/>
            <w:vAlign w:val="center"/>
          </w:tcPr>
          <w:p>
            <w:pPr>
              <w:pStyle w:val="25"/>
            </w:pPr>
            <w:r>
              <w:t>712.85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712.85</w:t>
            </w:r>
          </w:p>
        </w:tc>
        <w:tc>
          <w:tcPr>
            <w:tcW w:w="4535" w:type="dxa"/>
            <w:vAlign w:val="center"/>
          </w:tcPr>
          <w:p>
            <w:pPr>
              <w:pStyle w:val="24"/>
            </w:pPr>
            <w:r>
              <w:t>支出总计</w:t>
            </w:r>
          </w:p>
        </w:tc>
        <w:tc>
          <w:tcPr>
            <w:tcW w:w="2126" w:type="dxa"/>
            <w:vAlign w:val="center"/>
          </w:tcPr>
          <w:p>
            <w:pPr>
              <w:pStyle w:val="25"/>
            </w:pPr>
            <w:r>
              <w:t>712.85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501589霸州市胜芳镇崔庄子小学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712.85</w:t>
            </w:r>
          </w:p>
        </w:tc>
        <w:tc>
          <w:tcPr>
            <w:tcW w:w="1134" w:type="dxa"/>
            <w:vAlign w:val="center"/>
          </w:tcPr>
          <w:p>
            <w:pPr>
              <w:pStyle w:val="25"/>
            </w:pPr>
            <w:r>
              <w:t>712.85</w:t>
            </w:r>
          </w:p>
        </w:tc>
        <w:tc>
          <w:tcPr>
            <w:tcW w:w="1134" w:type="dxa"/>
            <w:vAlign w:val="center"/>
          </w:tcPr>
          <w:p>
            <w:pPr>
              <w:pStyle w:val="25"/>
            </w:pPr>
            <w:r>
              <w:t>712.85</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712.85</w:t>
            </w:r>
          </w:p>
        </w:tc>
        <w:tc>
          <w:tcPr>
            <w:tcW w:w="1134" w:type="dxa"/>
            <w:vAlign w:val="center"/>
          </w:tcPr>
          <w:p>
            <w:pPr>
              <w:pStyle w:val="21"/>
            </w:pPr>
            <w:r>
              <w:t>712.85</w:t>
            </w:r>
          </w:p>
        </w:tc>
        <w:tc>
          <w:tcPr>
            <w:tcW w:w="1134" w:type="dxa"/>
            <w:vAlign w:val="center"/>
          </w:tcPr>
          <w:p>
            <w:pPr>
              <w:pStyle w:val="21"/>
            </w:pPr>
            <w:r>
              <w:t>712.85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712.85</w:t>
            </w:r>
          </w:p>
        </w:tc>
        <w:tc>
          <w:tcPr>
            <w:tcW w:w="1134" w:type="dxa"/>
            <w:vAlign w:val="center"/>
          </w:tcPr>
          <w:p>
            <w:pPr>
              <w:pStyle w:val="21"/>
            </w:pPr>
            <w:r>
              <w:t>712.85</w:t>
            </w:r>
          </w:p>
        </w:tc>
        <w:tc>
          <w:tcPr>
            <w:tcW w:w="1134" w:type="dxa"/>
            <w:vAlign w:val="center"/>
          </w:tcPr>
          <w:p>
            <w:pPr>
              <w:pStyle w:val="21"/>
            </w:pPr>
            <w:r>
              <w:t>712.85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712.85</w:t>
            </w:r>
          </w:p>
        </w:tc>
        <w:tc>
          <w:tcPr>
            <w:tcW w:w="1134" w:type="dxa"/>
            <w:vAlign w:val="center"/>
          </w:tcPr>
          <w:p>
            <w:pPr>
              <w:pStyle w:val="21"/>
            </w:pPr>
            <w:r>
              <w:t>712.85</w:t>
            </w:r>
          </w:p>
        </w:tc>
        <w:tc>
          <w:tcPr>
            <w:tcW w:w="1134" w:type="dxa"/>
            <w:vAlign w:val="center"/>
          </w:tcPr>
          <w:p>
            <w:pPr>
              <w:pStyle w:val="21"/>
            </w:pPr>
            <w:r>
              <w:t>712.85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501589霸州市胜芳镇崔庄子小学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712.85</w:t>
            </w:r>
          </w:p>
        </w:tc>
        <w:tc>
          <w:tcPr>
            <w:tcW w:w="1361" w:type="dxa"/>
            <w:vAlign w:val="center"/>
          </w:tcPr>
          <w:p>
            <w:pPr>
              <w:pStyle w:val="25"/>
            </w:pPr>
            <w:r>
              <w:t>656.74</w:t>
            </w:r>
          </w:p>
        </w:tc>
        <w:tc>
          <w:tcPr>
            <w:tcW w:w="1361" w:type="dxa"/>
            <w:vAlign w:val="center"/>
          </w:tcPr>
          <w:p>
            <w:pPr>
              <w:pStyle w:val="25"/>
            </w:pPr>
            <w:r>
              <w:t>56.11</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712.85</w:t>
            </w:r>
          </w:p>
        </w:tc>
        <w:tc>
          <w:tcPr>
            <w:tcW w:w="1361" w:type="dxa"/>
            <w:vAlign w:val="center"/>
          </w:tcPr>
          <w:p>
            <w:pPr>
              <w:pStyle w:val="21"/>
            </w:pPr>
            <w:r>
              <w:t>656.74</w:t>
            </w:r>
          </w:p>
        </w:tc>
        <w:tc>
          <w:tcPr>
            <w:tcW w:w="1361" w:type="dxa"/>
            <w:vAlign w:val="center"/>
          </w:tcPr>
          <w:p>
            <w:pPr>
              <w:pStyle w:val="21"/>
            </w:pPr>
            <w:r>
              <w:t>56.11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712.85</w:t>
            </w:r>
          </w:p>
        </w:tc>
        <w:tc>
          <w:tcPr>
            <w:tcW w:w="1361" w:type="dxa"/>
            <w:vAlign w:val="center"/>
          </w:tcPr>
          <w:p>
            <w:pPr>
              <w:pStyle w:val="21"/>
            </w:pPr>
            <w:r>
              <w:t>656.74</w:t>
            </w:r>
          </w:p>
        </w:tc>
        <w:tc>
          <w:tcPr>
            <w:tcW w:w="1361" w:type="dxa"/>
            <w:vAlign w:val="center"/>
          </w:tcPr>
          <w:p>
            <w:pPr>
              <w:pStyle w:val="21"/>
            </w:pPr>
            <w:r>
              <w:t>56.11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712.85</w:t>
            </w:r>
          </w:p>
        </w:tc>
        <w:tc>
          <w:tcPr>
            <w:tcW w:w="1361" w:type="dxa"/>
            <w:vAlign w:val="center"/>
          </w:tcPr>
          <w:p>
            <w:pPr>
              <w:pStyle w:val="21"/>
            </w:pPr>
            <w:r>
              <w:t>656.74</w:t>
            </w:r>
          </w:p>
        </w:tc>
        <w:tc>
          <w:tcPr>
            <w:tcW w:w="1361" w:type="dxa"/>
            <w:vAlign w:val="center"/>
          </w:tcPr>
          <w:p>
            <w:pPr>
              <w:pStyle w:val="21"/>
            </w:pPr>
            <w:r>
              <w:t>56.11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501589霸州市胜芳镇崔庄子小学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712.85</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712.85</w:t>
            </w:r>
          </w:p>
        </w:tc>
        <w:tc>
          <w:tcPr>
            <w:tcW w:w="1474" w:type="dxa"/>
            <w:vAlign w:val="center"/>
          </w:tcPr>
          <w:p>
            <w:pPr>
              <w:pStyle w:val="21"/>
            </w:pPr>
            <w:r>
              <w:t>712.85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712.85</w:t>
            </w:r>
          </w:p>
        </w:tc>
        <w:tc>
          <w:tcPr>
            <w:tcW w:w="3402" w:type="dxa"/>
            <w:vAlign w:val="center"/>
          </w:tcPr>
          <w:p>
            <w:pPr>
              <w:pStyle w:val="24"/>
            </w:pPr>
            <w:r>
              <w:t>本年支出合计</w:t>
            </w:r>
          </w:p>
        </w:tc>
        <w:tc>
          <w:tcPr>
            <w:tcW w:w="1474" w:type="dxa"/>
            <w:vAlign w:val="center"/>
          </w:tcPr>
          <w:p>
            <w:pPr>
              <w:pStyle w:val="25"/>
            </w:pPr>
            <w:r>
              <w:t>712.85</w:t>
            </w:r>
          </w:p>
        </w:tc>
        <w:tc>
          <w:tcPr>
            <w:tcW w:w="1474" w:type="dxa"/>
            <w:vAlign w:val="center"/>
          </w:tcPr>
          <w:p>
            <w:pPr>
              <w:pStyle w:val="25"/>
            </w:pPr>
            <w:r>
              <w:t>712.85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712.85</w:t>
            </w:r>
          </w:p>
        </w:tc>
        <w:tc>
          <w:tcPr>
            <w:tcW w:w="3402" w:type="dxa"/>
            <w:vAlign w:val="center"/>
          </w:tcPr>
          <w:p>
            <w:pPr>
              <w:pStyle w:val="24"/>
            </w:pPr>
            <w:r>
              <w:t>支出总计</w:t>
            </w:r>
          </w:p>
        </w:tc>
        <w:tc>
          <w:tcPr>
            <w:tcW w:w="1474" w:type="dxa"/>
            <w:vAlign w:val="center"/>
          </w:tcPr>
          <w:p>
            <w:pPr>
              <w:pStyle w:val="25"/>
            </w:pPr>
            <w:r>
              <w:t>712.85</w:t>
            </w:r>
          </w:p>
        </w:tc>
        <w:tc>
          <w:tcPr>
            <w:tcW w:w="1474" w:type="dxa"/>
            <w:vAlign w:val="center"/>
          </w:tcPr>
          <w:p>
            <w:pPr>
              <w:pStyle w:val="25"/>
            </w:pPr>
            <w:r>
              <w:t>712.85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501589霸州市胜芳镇崔庄子小学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712.85</w:t>
            </w:r>
          </w:p>
        </w:tc>
        <w:tc>
          <w:tcPr>
            <w:tcW w:w="2551" w:type="dxa"/>
            <w:vAlign w:val="center"/>
          </w:tcPr>
          <w:p>
            <w:pPr>
              <w:pStyle w:val="25"/>
            </w:pPr>
            <w:r>
              <w:t>656.74</w:t>
            </w:r>
          </w:p>
        </w:tc>
        <w:tc>
          <w:tcPr>
            <w:tcW w:w="2551" w:type="dxa"/>
            <w:vAlign w:val="center"/>
          </w:tcPr>
          <w:p>
            <w:pPr>
              <w:pStyle w:val="25"/>
            </w:pPr>
            <w:r>
              <w:t>56.11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712.85</w:t>
            </w:r>
          </w:p>
        </w:tc>
        <w:tc>
          <w:tcPr>
            <w:tcW w:w="2551" w:type="dxa"/>
            <w:vAlign w:val="center"/>
          </w:tcPr>
          <w:p>
            <w:pPr>
              <w:pStyle w:val="21"/>
            </w:pPr>
            <w:r>
              <w:t>656.74</w:t>
            </w:r>
          </w:p>
        </w:tc>
        <w:tc>
          <w:tcPr>
            <w:tcW w:w="2551" w:type="dxa"/>
            <w:vAlign w:val="center"/>
          </w:tcPr>
          <w:p>
            <w:pPr>
              <w:pStyle w:val="21"/>
            </w:pPr>
            <w:r>
              <w:t>56.11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712.85</w:t>
            </w:r>
          </w:p>
        </w:tc>
        <w:tc>
          <w:tcPr>
            <w:tcW w:w="2551" w:type="dxa"/>
            <w:vAlign w:val="center"/>
          </w:tcPr>
          <w:p>
            <w:pPr>
              <w:pStyle w:val="21"/>
            </w:pPr>
            <w:r>
              <w:t>656.74</w:t>
            </w:r>
          </w:p>
        </w:tc>
        <w:tc>
          <w:tcPr>
            <w:tcW w:w="2551" w:type="dxa"/>
            <w:vAlign w:val="center"/>
          </w:tcPr>
          <w:p>
            <w:pPr>
              <w:pStyle w:val="21"/>
            </w:pPr>
            <w:r>
              <w:t>56.11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712.85</w:t>
            </w:r>
          </w:p>
        </w:tc>
        <w:tc>
          <w:tcPr>
            <w:tcW w:w="2551" w:type="dxa"/>
            <w:vAlign w:val="center"/>
          </w:tcPr>
          <w:p>
            <w:pPr>
              <w:pStyle w:val="21"/>
            </w:pPr>
            <w:r>
              <w:t>656.74</w:t>
            </w:r>
          </w:p>
        </w:tc>
        <w:tc>
          <w:tcPr>
            <w:tcW w:w="2551" w:type="dxa"/>
            <w:vAlign w:val="center"/>
          </w:tcPr>
          <w:p>
            <w:pPr>
              <w:pStyle w:val="21"/>
            </w:pPr>
            <w:r>
              <w:t>56.11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501589霸州市胜芳镇崔庄子小学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656.74</w:t>
            </w:r>
          </w:p>
        </w:tc>
        <w:tc>
          <w:tcPr>
            <w:tcW w:w="2551" w:type="dxa"/>
            <w:vAlign w:val="center"/>
          </w:tcPr>
          <w:p>
            <w:pPr>
              <w:pStyle w:val="25"/>
            </w:pPr>
            <w:r>
              <w:t>646.53</w:t>
            </w:r>
          </w:p>
        </w:tc>
        <w:tc>
          <w:tcPr>
            <w:tcW w:w="2551" w:type="dxa"/>
            <w:vAlign w:val="center"/>
          </w:tcPr>
          <w:p>
            <w:pPr>
              <w:pStyle w:val="25"/>
            </w:pPr>
            <w:r>
              <w:t>10.21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580.54</w:t>
            </w:r>
          </w:p>
        </w:tc>
        <w:tc>
          <w:tcPr>
            <w:tcW w:w="2551" w:type="dxa"/>
            <w:vAlign w:val="center"/>
          </w:tcPr>
          <w:p>
            <w:pPr>
              <w:pStyle w:val="21"/>
            </w:pPr>
            <w:r>
              <w:t>580.54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176.28</w:t>
            </w:r>
          </w:p>
        </w:tc>
        <w:tc>
          <w:tcPr>
            <w:tcW w:w="2551" w:type="dxa"/>
            <w:vAlign w:val="center"/>
          </w:tcPr>
          <w:p>
            <w:pPr>
              <w:pStyle w:val="21"/>
            </w:pPr>
            <w:r>
              <w:t>176.28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38.14</w:t>
            </w:r>
          </w:p>
        </w:tc>
        <w:tc>
          <w:tcPr>
            <w:tcW w:w="2551" w:type="dxa"/>
            <w:vAlign w:val="center"/>
          </w:tcPr>
          <w:p>
            <w:pPr>
              <w:pStyle w:val="21"/>
            </w:pPr>
            <w:r>
              <w:t>38.14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218.85</w:t>
            </w:r>
          </w:p>
        </w:tc>
        <w:tc>
          <w:tcPr>
            <w:tcW w:w="2551" w:type="dxa"/>
            <w:vAlign w:val="center"/>
          </w:tcPr>
          <w:p>
            <w:pPr>
              <w:pStyle w:val="21"/>
            </w:pPr>
            <w:r>
              <w:t>218.85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54.80</w:t>
            </w:r>
          </w:p>
        </w:tc>
        <w:tc>
          <w:tcPr>
            <w:tcW w:w="2551" w:type="dxa"/>
            <w:vAlign w:val="center"/>
          </w:tcPr>
          <w:p>
            <w:pPr>
              <w:pStyle w:val="21"/>
            </w:pPr>
            <w:r>
              <w:t>54.80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15.47</w:t>
            </w:r>
          </w:p>
        </w:tc>
        <w:tc>
          <w:tcPr>
            <w:tcW w:w="2551" w:type="dxa"/>
            <w:vAlign w:val="center"/>
          </w:tcPr>
          <w:p>
            <w:pPr>
              <w:pStyle w:val="21"/>
            </w:pPr>
            <w:r>
              <w:t>15.47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3.94</w:t>
            </w:r>
          </w:p>
        </w:tc>
        <w:tc>
          <w:tcPr>
            <w:tcW w:w="2551" w:type="dxa"/>
            <w:vAlign w:val="center"/>
          </w:tcPr>
          <w:p>
            <w:pPr>
              <w:pStyle w:val="21"/>
            </w:pPr>
            <w:r>
              <w:t>3.94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44.45</w:t>
            </w:r>
          </w:p>
        </w:tc>
        <w:tc>
          <w:tcPr>
            <w:tcW w:w="2551" w:type="dxa"/>
            <w:vAlign w:val="center"/>
          </w:tcPr>
          <w:p>
            <w:pPr>
              <w:pStyle w:val="21"/>
            </w:pPr>
            <w:r>
              <w:t>44.45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28.61</w:t>
            </w:r>
          </w:p>
        </w:tc>
        <w:tc>
          <w:tcPr>
            <w:tcW w:w="2551" w:type="dxa"/>
            <w:vAlign w:val="center"/>
          </w:tcPr>
          <w:p>
            <w:pPr>
              <w:pStyle w:val="21"/>
            </w:pPr>
            <w:r>
              <w:t>28.61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10.21</w:t>
            </w:r>
          </w:p>
        </w:tc>
        <w:tc>
          <w:tcPr>
            <w:tcW w:w="2551" w:type="dxa"/>
            <w:vAlign w:val="center"/>
          </w:tcPr>
          <w:p>
            <w:pPr>
              <w:pStyle w:val="21"/>
            </w:pPr>
          </w:p>
        </w:tc>
        <w:tc>
          <w:tcPr>
            <w:tcW w:w="2551" w:type="dxa"/>
            <w:vAlign w:val="center"/>
          </w:tcPr>
          <w:p>
            <w:pPr>
              <w:pStyle w:val="21"/>
            </w:pPr>
            <w:r>
              <w:t>10.21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5.86</w:t>
            </w:r>
          </w:p>
        </w:tc>
        <w:tc>
          <w:tcPr>
            <w:tcW w:w="2551" w:type="dxa"/>
            <w:vAlign w:val="center"/>
          </w:tcPr>
          <w:p>
            <w:pPr>
              <w:pStyle w:val="21"/>
            </w:pPr>
          </w:p>
        </w:tc>
        <w:tc>
          <w:tcPr>
            <w:tcW w:w="2551" w:type="dxa"/>
            <w:vAlign w:val="center"/>
          </w:tcPr>
          <w:p>
            <w:pPr>
              <w:pStyle w:val="21"/>
            </w:pPr>
            <w:r>
              <w:t>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4.35</w:t>
            </w:r>
          </w:p>
        </w:tc>
        <w:tc>
          <w:tcPr>
            <w:tcW w:w="2551" w:type="dxa"/>
            <w:vAlign w:val="center"/>
          </w:tcPr>
          <w:p>
            <w:pPr>
              <w:pStyle w:val="21"/>
            </w:pPr>
          </w:p>
        </w:tc>
        <w:tc>
          <w:tcPr>
            <w:tcW w:w="2551" w:type="dxa"/>
            <w:vAlign w:val="center"/>
          </w:tcPr>
          <w:p>
            <w:pPr>
              <w:pStyle w:val="21"/>
            </w:pPr>
            <w:r>
              <w:t>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65.99</w:t>
            </w:r>
          </w:p>
        </w:tc>
        <w:tc>
          <w:tcPr>
            <w:tcW w:w="2551" w:type="dxa"/>
            <w:vAlign w:val="center"/>
          </w:tcPr>
          <w:p>
            <w:pPr>
              <w:pStyle w:val="21"/>
            </w:pPr>
            <w:r>
              <w:t>65.99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30.11</w:t>
            </w:r>
          </w:p>
        </w:tc>
        <w:tc>
          <w:tcPr>
            <w:tcW w:w="2551" w:type="dxa"/>
            <w:vAlign w:val="center"/>
          </w:tcPr>
          <w:p>
            <w:pPr>
              <w:pStyle w:val="21"/>
            </w:pPr>
            <w:r>
              <w:t>30.11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1.65</w:t>
            </w:r>
          </w:p>
        </w:tc>
        <w:tc>
          <w:tcPr>
            <w:tcW w:w="2551" w:type="dxa"/>
            <w:vAlign w:val="center"/>
          </w:tcPr>
          <w:p>
            <w:pPr>
              <w:pStyle w:val="21"/>
            </w:pPr>
            <w:r>
              <w:t>1.65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34.20</w:t>
            </w:r>
          </w:p>
        </w:tc>
        <w:tc>
          <w:tcPr>
            <w:tcW w:w="2551" w:type="dxa"/>
            <w:vAlign w:val="center"/>
          </w:tcPr>
          <w:p>
            <w:pPr>
              <w:pStyle w:val="21"/>
            </w:pPr>
            <w:r>
              <w:t>34.20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0.03</w:t>
            </w:r>
          </w:p>
        </w:tc>
        <w:tc>
          <w:tcPr>
            <w:tcW w:w="2551" w:type="dxa"/>
            <w:vAlign w:val="center"/>
          </w:tcPr>
          <w:p>
            <w:pPr>
              <w:pStyle w:val="21"/>
            </w:pPr>
            <w:r>
              <w:t>0.03</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501589霸州市胜芳镇崔庄子小学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501589霸州市胜芳镇崔庄子小学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501589霸州市胜芳镇崔庄子小学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霸州市胜芳镇崔庄子小学2023年单位预算信息公开情况说明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按照《预算法》、《地方预决算公开操作规程》和《关于进一步推进预算公开工作的实施意见》规定，现将霸州市胜芳镇崔庄子小学2023年单位预算公开如下：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asciiTheme="minorHAnsi" w:hAnsiTheme="minorHAnsi" w:cstheme="minorBidi"/>
          <w:color w:val="000000"/>
          <w:kern w:val="2"/>
          <w:szCs w:val="22"/>
          <w:lang w:eastAsia="zh-CN"/>
        </w:rPr>
        <w:t>实施小学义务教育，促进基础教育发展，小学学历教育</w:t>
      </w:r>
      <w:r>
        <w:rPr>
          <w:rFonts w:hint="eastAsia"/>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霸州市胜芳镇崔庄子小学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反映本单位当年全部收入。2023年预算收入712.85万元，其中：一般公共预算收入712.85万元，基金预算收入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胜芳镇崔庄子小学2023年度单位预算中支出预算的总体情况。2023年支出预算712.85万元，其中：基本支出656.74万元，包括人员经费646.53万元和日常公用经费10.21万元；项目支出56.11万元，主要为</w:t>
      </w:r>
      <w:r>
        <w:rPr>
          <w:rFonts w:hint="eastAsia" w:ascii="方正仿宋_GBK"/>
          <w:lang w:eastAsia="zh-CN"/>
        </w:rPr>
        <w:t>：</w:t>
      </w:r>
      <w:r>
        <w:rPr>
          <w:rFonts w:hint="eastAsia" w:ascii="方正仿宋_GBK"/>
        </w:rPr>
        <w:t>城乡义务教育补助生均经费本级配套资金、关于提前下达2023年城乡义务教育省级补助资金预算的通知(冀财教[2022]162号)、关于提前下达2023年城乡义务教育中央补助经费预算的通知(冀财教[2022]179号)。</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2023年预算收支安排712.85万元，较2022年预算增加</w:t>
      </w:r>
      <w:r>
        <w:rPr>
          <w:rFonts w:hint="eastAsia" w:ascii="方正仿宋_GBK"/>
          <w:lang w:eastAsia="zh-CN"/>
        </w:rPr>
        <w:t>23.26</w:t>
      </w:r>
      <w:r>
        <w:rPr>
          <w:rFonts w:hint="eastAsia" w:ascii="方正仿宋_GBK"/>
        </w:rPr>
        <w:t>万元，其中：基本支出增加</w:t>
      </w:r>
      <w:r>
        <w:rPr>
          <w:rFonts w:hint="eastAsia" w:ascii="方正仿宋_GBK"/>
          <w:lang w:eastAsia="zh-CN"/>
        </w:rPr>
        <w:t>67.69</w:t>
      </w:r>
      <w:r>
        <w:rPr>
          <w:rFonts w:hint="eastAsia" w:ascii="方正仿宋_GBK"/>
        </w:rPr>
        <w:t>万元，主要为人员经费支出；项目支出减少</w:t>
      </w:r>
      <w:r>
        <w:rPr>
          <w:rFonts w:hint="eastAsia" w:ascii="方正仿宋_GBK"/>
          <w:lang w:eastAsia="zh-CN"/>
        </w:rPr>
        <w:t>44.43</w:t>
      </w:r>
      <w:r>
        <w:rPr>
          <w:rFonts w:hint="eastAsia" w:ascii="方正仿宋_GBK"/>
        </w:rPr>
        <w:t>万元，主要为日常公用经费项目支出。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66.32</w:t>
      </w:r>
      <w:r>
        <w:rPr>
          <w:rFonts w:hint="eastAsia" w:ascii="方正仿宋_GBK"/>
        </w:rPr>
        <w:t>万元，主要用于办公费、</w:t>
      </w:r>
      <w:r>
        <w:rPr>
          <w:rFonts w:hint="eastAsia" w:ascii="方正仿宋_GBK"/>
          <w:lang w:eastAsia="zh-CN"/>
        </w:rPr>
        <w:t>印刷</w:t>
      </w:r>
      <w:r>
        <w:rPr>
          <w:rFonts w:hint="eastAsia" w:ascii="方正仿宋_GBK"/>
        </w:rPr>
        <w:t>费、</w:t>
      </w:r>
      <w:r>
        <w:rPr>
          <w:rFonts w:hint="eastAsia" w:ascii="方正仿宋_GBK"/>
          <w:lang w:eastAsia="zh-CN"/>
        </w:rPr>
        <w:t>维修</w:t>
      </w:r>
      <w:r>
        <w:rPr>
          <w:rFonts w:hint="eastAsia" w:ascii="方正仿宋_GBK"/>
        </w:rPr>
        <w:t>费、培训费、工会费、福利费等日常运行支出。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lang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w:t>
      </w:r>
      <w:r>
        <w:rPr>
          <w:rFonts w:hint="eastAsia" w:ascii="方正仿宋_GBK"/>
          <w:lang w:eastAsia="zh-CN"/>
        </w:rPr>
        <w:t>，培训费0万元</w:t>
      </w:r>
      <w:r>
        <w:rPr>
          <w:rFonts w:hint="eastAsia" w:ascii="方正仿宋_GBK"/>
        </w:rPr>
        <w:t>。与2022年相比增加</w:t>
      </w:r>
      <w:r>
        <w:rPr>
          <w:rFonts w:hint="eastAsia" w:ascii="方正仿宋_GBK"/>
          <w:lang w:eastAsia="zh-CN"/>
        </w:rPr>
        <w:t>0</w:t>
      </w:r>
      <w:r>
        <w:rPr>
          <w:rFonts w:hint="eastAsia" w:ascii="方正仿宋_GBK"/>
        </w:rPr>
        <w:t>万元</w:t>
      </w:r>
      <w:r>
        <w:rPr>
          <w:rFonts w:hint="eastAsia" w:ascii="方正仿宋_GBK"/>
          <w:lang w:eastAsia="zh-CN"/>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≥714人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10月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≥714人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≥714人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2023年，霸州市胜芳镇崔庄子小学安排政府采购预算0.00万元。具体内容见下表。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501589霸州市胜芳镇崔庄子小学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霸州市胜芳镇崔庄子小学上年末固定资产金额为</w:t>
      </w:r>
      <w:r>
        <w:rPr>
          <w:rFonts w:hint="eastAsia" w:ascii="方正仿宋_GBK"/>
          <w:sz w:val="28"/>
          <w:szCs w:val="28"/>
        </w:rPr>
        <w:t>265.58</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501589霸州市胜芳镇崔庄子小学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w:t>
            </w:r>
            <w:r>
              <w:rPr>
                <w:rFonts w:hint="eastAsia"/>
                <w:lang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pStyle w:val="23"/>
            </w:pPr>
          </w:p>
        </w:tc>
        <w:tc>
          <w:tcPr>
            <w:tcW w:w="2835" w:type="dxa"/>
            <w:vAlign w:val="center"/>
          </w:tcPr>
          <w:p>
            <w:pPr>
              <w:pStyle w:val="21"/>
              <w:rPr>
                <w:rFonts w:eastAsia="宋体"/>
                <w:lang w:eastAsia="zh-CN"/>
              </w:rPr>
            </w:pPr>
            <w:r>
              <w:rPr>
                <w:rFonts w:ascii="宋体" w:hAnsi="宋体" w:eastAsia="宋体" w:cs="宋体"/>
                <w:sz w:val="22"/>
              </w:rPr>
              <w:t>265.</w:t>
            </w:r>
            <w:r>
              <w:rPr>
                <w:rFonts w:hint="eastAsia" w:ascii="宋体" w:hAnsi="宋体" w:eastAsia="宋体" w:cs="宋体"/>
                <w:sz w:val="22"/>
                <w:lang w:eastAsia="zh-CN"/>
              </w:rPr>
              <w:t>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pStyle w:val="23"/>
              <w:rPr>
                <w:lang w:eastAsia="zh-CN"/>
              </w:rPr>
            </w:pPr>
            <w:r>
              <w:rPr>
                <w:rFonts w:hint="eastAsia"/>
                <w:lang w:eastAsia="zh-CN"/>
              </w:rPr>
              <w:t>1309</w:t>
            </w:r>
          </w:p>
        </w:tc>
        <w:tc>
          <w:tcPr>
            <w:tcW w:w="2835" w:type="dxa"/>
            <w:vAlign w:val="center"/>
          </w:tcPr>
          <w:p>
            <w:pPr>
              <w:pStyle w:val="21"/>
              <w:rPr>
                <w:rFonts w:eastAsia="宋体"/>
                <w:lang w:eastAsia="zh-CN"/>
              </w:rPr>
            </w:pPr>
            <w:r>
              <w:rPr>
                <w:rFonts w:ascii="宋体" w:hAnsi="宋体" w:eastAsia="宋体" w:cs="宋体"/>
                <w:sz w:val="22"/>
              </w:rPr>
              <w:t>265.</w:t>
            </w:r>
            <w:r>
              <w:rPr>
                <w:rFonts w:hint="eastAsia" w:ascii="宋体" w:hAnsi="宋体" w:eastAsia="宋体" w:cs="宋体"/>
                <w:sz w:val="22"/>
                <w:lang w:eastAsia="zh-CN"/>
              </w:rPr>
              <w:t>58</w:t>
            </w:r>
          </w:p>
        </w:tc>
      </w:tr>
    </w:tbl>
    <w:p>
      <w:r>
        <w:rPr>
          <w:rFonts w:eastAsia="方正仿宋_GBK"/>
          <w:color w:val="000000"/>
          <w:sz w:val="32"/>
        </w:rPr>
        <w:t xml:space="preserve"> </w:t>
      </w:r>
      <w:r>
        <w:rPr>
          <w:rFonts w:hint="eastAsia" w:eastAsia="方正仿宋_GBK"/>
          <w:color w:val="000000"/>
          <w:sz w:val="32"/>
          <w:lang w:eastAsia="zh-CN"/>
        </w:rPr>
        <w:t xml:space="preserve">  </w:t>
      </w: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r>
        <w:rPr>
          <w:rFonts w:hint="eastAsia" w:eastAsia="方正仿宋_GBK"/>
          <w:color w:val="000000"/>
          <w:sz w:val="28"/>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b52e5482-ee18-4960-a5f2-a7763b5442ab"/>
  </w:docVars>
  <w:rsids>
    <w:rsidRoot w:val="004A1168"/>
    <w:rsid w:val="00012A57"/>
    <w:rsid w:val="000B7353"/>
    <w:rsid w:val="00136014"/>
    <w:rsid w:val="001F67F8"/>
    <w:rsid w:val="00294A73"/>
    <w:rsid w:val="002F010E"/>
    <w:rsid w:val="003A5231"/>
    <w:rsid w:val="003D654A"/>
    <w:rsid w:val="00464BFB"/>
    <w:rsid w:val="004A1168"/>
    <w:rsid w:val="00524D84"/>
    <w:rsid w:val="005B7AFC"/>
    <w:rsid w:val="006D6C4D"/>
    <w:rsid w:val="006F70C6"/>
    <w:rsid w:val="00972810"/>
    <w:rsid w:val="00991EB1"/>
    <w:rsid w:val="009B55A2"/>
    <w:rsid w:val="00A80758"/>
    <w:rsid w:val="00A9064A"/>
    <w:rsid w:val="00A915A7"/>
    <w:rsid w:val="00AA1FB3"/>
    <w:rsid w:val="00AD578B"/>
    <w:rsid w:val="00B407BD"/>
    <w:rsid w:val="00B6757F"/>
    <w:rsid w:val="00BB35A7"/>
    <w:rsid w:val="00C57197"/>
    <w:rsid w:val="00C672B5"/>
    <w:rsid w:val="00CC7E62"/>
    <w:rsid w:val="00CE4C1A"/>
    <w:rsid w:val="00D513F4"/>
    <w:rsid w:val="00D64AD2"/>
    <w:rsid w:val="00D93167"/>
    <w:rsid w:val="00D9444E"/>
    <w:rsid w:val="00E20116"/>
    <w:rsid w:val="00E3061C"/>
    <w:rsid w:val="00EF51BF"/>
    <w:rsid w:val="00FC209C"/>
    <w:rsid w:val="05A65DBA"/>
    <w:rsid w:val="0AB94198"/>
    <w:rsid w:val="1C67088B"/>
    <w:rsid w:val="1F645556"/>
    <w:rsid w:val="2AEF03C9"/>
    <w:rsid w:val="30326508"/>
    <w:rsid w:val="346046F4"/>
    <w:rsid w:val="3E647DCC"/>
    <w:rsid w:val="401172D8"/>
    <w:rsid w:val="436438EC"/>
    <w:rsid w:val="4C12446E"/>
    <w:rsid w:val="4CC261BC"/>
    <w:rsid w:val="535F76F3"/>
    <w:rsid w:val="5D777E5E"/>
    <w:rsid w:val="69FF347E"/>
    <w:rsid w:val="7D0A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qFormat/>
    <w:uiPriority w:val="99"/>
    <w:rPr>
      <w:sz w:val="18"/>
      <w:szCs w:val="18"/>
    </w:rPr>
  </w:style>
  <w:style w:type="character" w:customStyle="1" w:styleId="14">
    <w:name w:val="页脚 Char"/>
    <w:basedOn w:val="12"/>
    <w:link w:val="5"/>
    <w:qFormat/>
    <w:uiPriority w:val="99"/>
    <w:rPr>
      <w:sz w:val="18"/>
      <w:szCs w:val="18"/>
    </w:rPr>
  </w:style>
  <w:style w:type="character" w:customStyle="1" w:styleId="15">
    <w:name w:val="标题 1 Char"/>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23</Pages>
  <Words>5664</Words>
  <Characters>6563</Characters>
  <Lines>64</Lines>
  <Paragraphs>18</Paragraphs>
  <TotalTime>0</TotalTime>
  <ScaleCrop>false</ScaleCrop>
  <LinksUpToDate>false</LinksUpToDate>
  <CharactersWithSpaces>6729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2023-02-28T10:45:26Z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4E32065E3FF94784A8A22BB7F5AEE95F</vt:lpwstr>
  </property>
</Properties>
</file>